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4926B" w14:textId="77777777" w:rsidR="00A22DE0" w:rsidRPr="00F469AF" w:rsidRDefault="00A22DE0" w:rsidP="00A22DE0">
      <w:pPr>
        <w:spacing w:after="60"/>
        <w:jc w:val="center"/>
        <w:rPr>
          <w:b/>
          <w:bCs/>
          <w:lang w:val="sr-Cyrl-CS"/>
        </w:rPr>
      </w:pPr>
      <w:r w:rsidRPr="00F469AF">
        <w:rPr>
          <w:b/>
          <w:bCs/>
          <w:lang w:val="sr-Cyrl-CS"/>
        </w:rPr>
        <w:t xml:space="preserve">Табела 5.1 </w:t>
      </w:r>
      <w:r w:rsidRPr="00F469AF">
        <w:rPr>
          <w:bCs/>
          <w:lang w:val="sr-Cyrl-CS"/>
        </w:rPr>
        <w:t>Спецификација  предмета  на студијском програму докторских студија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5"/>
        <w:gridCol w:w="97"/>
        <w:gridCol w:w="1508"/>
        <w:gridCol w:w="1023"/>
        <w:gridCol w:w="1467"/>
        <w:gridCol w:w="1859"/>
      </w:tblGrid>
      <w:tr w:rsidR="00A22DE0" w:rsidRPr="00F469AF" w14:paraId="64933B5C" w14:textId="77777777" w:rsidTr="00DA0ADD">
        <w:trPr>
          <w:trHeight w:val="227"/>
          <w:jc w:val="center"/>
        </w:trPr>
        <w:tc>
          <w:tcPr>
            <w:tcW w:w="9209" w:type="dxa"/>
            <w:gridSpan w:val="6"/>
          </w:tcPr>
          <w:p w14:paraId="1DA1D5C9" w14:textId="43893BEF" w:rsidR="00A22DE0" w:rsidRPr="00F9450D" w:rsidRDefault="00A22DE0" w:rsidP="00BD41CF">
            <w:pPr>
              <w:jc w:val="both"/>
              <w:rPr>
                <w:lang w:val="en-US"/>
              </w:rPr>
            </w:pPr>
            <w:r w:rsidRPr="00F469AF">
              <w:rPr>
                <w:b/>
                <w:bCs/>
                <w:lang w:val="sr-Cyrl-CS"/>
              </w:rPr>
              <w:t xml:space="preserve">Назив предмета: </w:t>
            </w:r>
            <w:r w:rsidR="00F9450D" w:rsidRPr="00F9450D">
              <w:rPr>
                <w:lang w:val="sr-Cyrl-CS"/>
              </w:rPr>
              <w:t>Норма, текст и контекст</w:t>
            </w:r>
          </w:p>
        </w:tc>
      </w:tr>
      <w:tr w:rsidR="00A22DE0" w:rsidRPr="00F469AF" w14:paraId="1C0F2D1C" w14:textId="77777777" w:rsidTr="00DA0ADD">
        <w:trPr>
          <w:trHeight w:val="227"/>
          <w:jc w:val="center"/>
        </w:trPr>
        <w:tc>
          <w:tcPr>
            <w:tcW w:w="9209" w:type="dxa"/>
            <w:gridSpan w:val="6"/>
          </w:tcPr>
          <w:p w14:paraId="7F59333A" w14:textId="53C6E8E5" w:rsidR="00A22DE0" w:rsidRPr="00F9450D" w:rsidRDefault="00A22DE0" w:rsidP="00BD41CF">
            <w:pPr>
              <w:jc w:val="both"/>
              <w:rPr>
                <w:b/>
                <w:bCs/>
                <w:lang w:val="sr-Cyrl-RS"/>
              </w:rPr>
            </w:pPr>
            <w:r w:rsidRPr="00F469AF">
              <w:rPr>
                <w:b/>
                <w:bCs/>
                <w:lang w:val="sr-Cyrl-CS"/>
              </w:rPr>
              <w:t>Наставници:</w:t>
            </w:r>
            <w:r w:rsidR="00F9450D">
              <w:rPr>
                <w:b/>
                <w:bCs/>
                <w:lang w:val="sr-Latn-RS"/>
              </w:rPr>
              <w:t xml:space="preserve"> </w:t>
            </w:r>
            <w:r w:rsidR="00DA0ADD" w:rsidRPr="00DA0ADD">
              <w:rPr>
                <w:lang w:val="sr-Cyrl-RS"/>
              </w:rPr>
              <w:t>проф. др Ђорђе</w:t>
            </w:r>
            <w:r w:rsidR="00DA0ADD">
              <w:rPr>
                <w:b/>
                <w:bCs/>
                <w:lang w:val="sr-Cyrl-RS"/>
              </w:rPr>
              <w:t xml:space="preserve"> </w:t>
            </w:r>
            <w:r w:rsidR="00F9450D" w:rsidRPr="00F9450D">
              <w:rPr>
                <w:lang w:val="sr-Cyrl-RS"/>
              </w:rPr>
              <w:t xml:space="preserve">Павићевић, </w:t>
            </w:r>
            <w:r w:rsidR="00DA0ADD">
              <w:rPr>
                <w:lang w:val="sr-Cyrl-RS"/>
              </w:rPr>
              <w:t xml:space="preserve">проф. др Марко </w:t>
            </w:r>
            <w:r w:rsidR="00F9450D" w:rsidRPr="00F9450D">
              <w:rPr>
                <w:lang w:val="sr-Cyrl-RS"/>
              </w:rPr>
              <w:t>Симендић</w:t>
            </w:r>
          </w:p>
        </w:tc>
      </w:tr>
      <w:tr w:rsidR="00A22DE0" w:rsidRPr="00F469AF" w14:paraId="459787DE" w14:textId="77777777" w:rsidTr="00DA0ADD">
        <w:trPr>
          <w:trHeight w:val="227"/>
          <w:jc w:val="center"/>
        </w:trPr>
        <w:tc>
          <w:tcPr>
            <w:tcW w:w="9209" w:type="dxa"/>
            <w:gridSpan w:val="6"/>
          </w:tcPr>
          <w:p w14:paraId="0D425A86" w14:textId="5CFCB43F" w:rsidR="00A22DE0" w:rsidRPr="00F469AF" w:rsidRDefault="00A22DE0" w:rsidP="00BD41CF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Статус предмета:</w:t>
            </w:r>
            <w:r w:rsidR="00F9450D">
              <w:rPr>
                <w:b/>
                <w:bCs/>
                <w:lang w:val="sr-Cyrl-CS"/>
              </w:rPr>
              <w:t xml:space="preserve"> </w:t>
            </w:r>
            <w:r w:rsidR="00F9450D" w:rsidRPr="00F9450D">
              <w:rPr>
                <w:lang w:val="sr-Cyrl-CS"/>
              </w:rPr>
              <w:t>изборни</w:t>
            </w:r>
          </w:p>
        </w:tc>
      </w:tr>
      <w:tr w:rsidR="00A22DE0" w:rsidRPr="00F469AF" w14:paraId="0F20B046" w14:textId="77777777" w:rsidTr="00DA0ADD">
        <w:trPr>
          <w:trHeight w:val="227"/>
          <w:jc w:val="center"/>
        </w:trPr>
        <w:tc>
          <w:tcPr>
            <w:tcW w:w="9209" w:type="dxa"/>
            <w:gridSpan w:val="6"/>
          </w:tcPr>
          <w:p w14:paraId="61442A89" w14:textId="481D7A0D" w:rsidR="00A22DE0" w:rsidRPr="006C115B" w:rsidRDefault="00A22DE0" w:rsidP="00BD41CF">
            <w:pPr>
              <w:jc w:val="both"/>
              <w:rPr>
                <w:lang w:val="sr-Latn-RS"/>
              </w:rPr>
            </w:pPr>
            <w:r w:rsidRPr="00F469AF">
              <w:rPr>
                <w:b/>
                <w:bCs/>
                <w:lang w:val="sr-Cyrl-CS"/>
              </w:rPr>
              <w:t>Број ЕСПБ:</w:t>
            </w:r>
            <w:r w:rsidR="00F9450D">
              <w:rPr>
                <w:b/>
                <w:bCs/>
                <w:lang w:val="sr-Cyrl-CS"/>
              </w:rPr>
              <w:t xml:space="preserve"> </w:t>
            </w:r>
            <w:r w:rsidR="00F9450D" w:rsidRPr="00F9450D">
              <w:rPr>
                <w:lang w:val="sr-Cyrl-CS"/>
              </w:rPr>
              <w:t>1</w:t>
            </w:r>
            <w:r w:rsidR="006C115B">
              <w:rPr>
                <w:lang w:val="sr-Latn-RS"/>
              </w:rPr>
              <w:t>5</w:t>
            </w:r>
          </w:p>
        </w:tc>
      </w:tr>
      <w:tr w:rsidR="00A22DE0" w:rsidRPr="00F469AF" w14:paraId="391F15E2" w14:textId="77777777" w:rsidTr="00DA0ADD">
        <w:trPr>
          <w:trHeight w:val="227"/>
          <w:jc w:val="center"/>
        </w:trPr>
        <w:tc>
          <w:tcPr>
            <w:tcW w:w="9209" w:type="dxa"/>
            <w:gridSpan w:val="6"/>
          </w:tcPr>
          <w:p w14:paraId="7417337C" w14:textId="1C14D134" w:rsidR="00A22DE0" w:rsidRPr="00F469AF" w:rsidRDefault="00A22DE0" w:rsidP="00BD41CF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Услов:</w:t>
            </w:r>
            <w:r w:rsidR="00DA0ADD">
              <w:rPr>
                <w:b/>
                <w:bCs/>
                <w:lang w:val="sr-Cyrl-CS"/>
              </w:rPr>
              <w:t xml:space="preserve"> </w:t>
            </w:r>
            <w:r w:rsidR="00DA0ADD" w:rsidRPr="00DA0ADD">
              <w:rPr>
                <w:lang w:val="sr-Cyrl-CS"/>
              </w:rPr>
              <w:t>нема</w:t>
            </w:r>
          </w:p>
        </w:tc>
      </w:tr>
      <w:tr w:rsidR="00A22DE0" w:rsidRPr="00F469AF" w14:paraId="6B4267B9" w14:textId="77777777" w:rsidTr="00DA0ADD">
        <w:trPr>
          <w:trHeight w:val="227"/>
          <w:jc w:val="center"/>
        </w:trPr>
        <w:tc>
          <w:tcPr>
            <w:tcW w:w="9209" w:type="dxa"/>
            <w:gridSpan w:val="6"/>
          </w:tcPr>
          <w:p w14:paraId="5807EE3F" w14:textId="434BD6E8" w:rsidR="00DA0ADD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Циљ предмета</w:t>
            </w:r>
            <w:r w:rsidR="00DA0ADD">
              <w:rPr>
                <w:b/>
                <w:bCs/>
                <w:lang w:val="sr-Cyrl-CS"/>
              </w:rPr>
              <w:t>:</w:t>
            </w:r>
            <w:r w:rsidR="00F9450D">
              <w:rPr>
                <w:b/>
                <w:bCs/>
                <w:lang w:val="sr-Cyrl-CS"/>
              </w:rPr>
              <w:t xml:space="preserve"> </w:t>
            </w:r>
          </w:p>
          <w:p w14:paraId="424EFCBB" w14:textId="65AA799A" w:rsidR="00A22DE0" w:rsidRPr="00F469AF" w:rsidRDefault="00F9450D" w:rsidP="00BD41CF">
            <w:pPr>
              <w:jc w:val="both"/>
              <w:rPr>
                <w:b/>
                <w:bCs/>
                <w:lang w:val="sr-Cyrl-CS"/>
              </w:rPr>
            </w:pPr>
            <w:r w:rsidRPr="00F9450D">
              <w:rPr>
                <w:lang w:val="sr-Cyrl-CS"/>
              </w:rPr>
              <w:t>Курс се бави различитим приступима тумачењу и оправдању вредносних судова и норми у историји политичке мисли, политичкој теорији и сродним дисциплинама. Циљ је да се покаже да историјски текстови, норме и вредности јесу предмет научног истраживања који има властите стандарде аргументације и строгост која даје високу објективну вредност резултатима истраживањима. На овај начин ће се показати да постоје поступци и начини истраживања који су плоднији од стандардних егзактних поступака истраживања.</w:t>
            </w:r>
          </w:p>
        </w:tc>
      </w:tr>
      <w:tr w:rsidR="00A22DE0" w:rsidRPr="00F469AF" w14:paraId="20477041" w14:textId="77777777" w:rsidTr="00DA0ADD">
        <w:trPr>
          <w:trHeight w:val="227"/>
          <w:jc w:val="center"/>
        </w:trPr>
        <w:tc>
          <w:tcPr>
            <w:tcW w:w="9209" w:type="dxa"/>
            <w:gridSpan w:val="6"/>
          </w:tcPr>
          <w:p w14:paraId="36C40B41" w14:textId="77777777" w:rsidR="00DA0ADD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Исход предмета</w:t>
            </w:r>
            <w:r w:rsidR="00DA0ADD">
              <w:rPr>
                <w:b/>
                <w:bCs/>
                <w:lang w:val="sr-Cyrl-CS"/>
              </w:rPr>
              <w:t>:</w:t>
            </w:r>
            <w:r w:rsidRPr="00F469AF">
              <w:rPr>
                <w:b/>
                <w:bCs/>
                <w:lang w:val="sr-Cyrl-CS"/>
              </w:rPr>
              <w:t xml:space="preserve"> </w:t>
            </w:r>
          </w:p>
          <w:p w14:paraId="70C0674A" w14:textId="07C8A08E" w:rsidR="00A22DE0" w:rsidRPr="00F9450D" w:rsidRDefault="00F9450D" w:rsidP="00BD41CF">
            <w:pPr>
              <w:jc w:val="both"/>
              <w:rPr>
                <w:b/>
                <w:bCs/>
                <w:lang w:val="sr-Cyrl-CS"/>
              </w:rPr>
            </w:pPr>
            <w:r w:rsidRPr="00F9450D">
              <w:rPr>
                <w:lang w:val="sr-Cyrl-CS"/>
              </w:rPr>
              <w:t>Знање и вештине стечене на курсу омогућују студентима да стекну нека од оруђа неопходних за самостално истраживање из наведених области. Кандидати би на овај начин требало да продубе знање и усаврше вештине тумачења текста, анализе контекста и конструкције аргумента.</w:t>
            </w:r>
          </w:p>
        </w:tc>
      </w:tr>
      <w:tr w:rsidR="00A22DE0" w:rsidRPr="00F469AF" w14:paraId="7109BF81" w14:textId="77777777" w:rsidTr="00DA0ADD">
        <w:trPr>
          <w:trHeight w:val="227"/>
          <w:jc w:val="center"/>
        </w:trPr>
        <w:tc>
          <w:tcPr>
            <w:tcW w:w="9209" w:type="dxa"/>
            <w:gridSpan w:val="6"/>
          </w:tcPr>
          <w:p w14:paraId="6FAA3684" w14:textId="19F081C6" w:rsidR="00A22DE0" w:rsidRPr="00F469AF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Садржај предмета</w:t>
            </w:r>
            <w:r w:rsidR="00DA0ADD">
              <w:rPr>
                <w:b/>
                <w:bCs/>
                <w:lang w:val="sr-Cyrl-CS"/>
              </w:rPr>
              <w:t>:</w:t>
            </w:r>
          </w:p>
          <w:p w14:paraId="6FFA5C0A" w14:textId="77777777" w:rsidR="00A22DE0" w:rsidRPr="00F469AF" w:rsidRDefault="00A22DE0" w:rsidP="00BD41CF">
            <w:pPr>
              <w:jc w:val="both"/>
              <w:rPr>
                <w:i/>
                <w:iCs/>
                <w:lang w:val="sr-Cyrl-CS"/>
              </w:rPr>
            </w:pPr>
            <w:r w:rsidRPr="00F469AF">
              <w:rPr>
                <w:i/>
                <w:iCs/>
                <w:lang w:val="sr-Cyrl-CS"/>
              </w:rPr>
              <w:t>Теоријска настава</w:t>
            </w:r>
          </w:p>
          <w:p w14:paraId="76568A6F" w14:textId="6A3A255B" w:rsidR="00A22DE0" w:rsidRPr="00F469AF" w:rsidRDefault="00F9450D" w:rsidP="00F9450D">
            <w:pPr>
              <w:jc w:val="both"/>
              <w:rPr>
                <w:lang w:val="sr-Cyrl-CS"/>
              </w:rPr>
            </w:pPr>
            <w:r w:rsidRPr="00F9450D">
              <w:rPr>
                <w:lang w:val="sr-Cyrl-CS"/>
              </w:rPr>
              <w:t>Курс се садржински састоји из два дела који обухватају стандарде тумачења и стандарде оправдања Теме: Текст и норма; Правни, политички и теоријски текстови; Тумачење историјских текстова; Два приступа тексту: Л. Штраус и Р. Колингвуд; А. Лавџој и М. Оукшот: историја идеја и историјски партикуларизам; Контекстуализам К. Скинера, Џ. Дана и Џ. Покока; Политичка филозофија и историја: савремени контекстуалистички и реалистички изазови; Критике контекстуалног приступа; Марк Бевир и логика историје идеја; Деконструкција и гененеалогија, Хипотетичка аргументација; Уговорни аргументи, Конструктивизам у политичкој теорији; Добри разлози као основа оправдања; Консензус као основ оправдања; Јавни ум или повратак контекста у аргумент;</w:t>
            </w:r>
          </w:p>
        </w:tc>
      </w:tr>
      <w:tr w:rsidR="00A22DE0" w:rsidRPr="00F469AF" w14:paraId="1B04D775" w14:textId="77777777" w:rsidTr="00DA0ADD">
        <w:trPr>
          <w:trHeight w:val="227"/>
          <w:jc w:val="center"/>
        </w:trPr>
        <w:tc>
          <w:tcPr>
            <w:tcW w:w="9209" w:type="dxa"/>
            <w:gridSpan w:val="6"/>
          </w:tcPr>
          <w:p w14:paraId="1E04A962" w14:textId="04EA6ACF" w:rsidR="00A22DE0" w:rsidRPr="00F469AF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Препоручена литература</w:t>
            </w:r>
            <w:r w:rsidR="00960FF6">
              <w:rPr>
                <w:b/>
                <w:bCs/>
                <w:lang w:val="sr-Cyrl-CS"/>
              </w:rPr>
              <w:t>:</w:t>
            </w:r>
          </w:p>
          <w:p w14:paraId="05EE1E16" w14:textId="3AAF5582" w:rsidR="00A22DE0" w:rsidRPr="00F469AF" w:rsidRDefault="00F9450D" w:rsidP="00BD41CF">
            <w:pPr>
              <w:jc w:val="both"/>
              <w:rPr>
                <w:lang w:val="sr-Cyrl-CS"/>
              </w:rPr>
            </w:pPr>
            <w:r w:rsidRPr="00F9450D">
              <w:rPr>
                <w:lang w:val="sr-Cyrl-CS"/>
              </w:rPr>
              <w:t>P. King (ed.), The History of Ideas. An Introduction to Method, London, Croom Helm, 1983; Q. Skinner, Visions of Politics 1, Regarding Method, Cambridge, CUP, 2002; J. G. A. Pocock, Political Thought and History, Cambridge, CUP, 2009; D. Boucher (ed.), Texts in Context: Revisionist Methods for Studying the History of Ideas, Dordrecht, Martinus Nijhoff Publishers, 1985; J. Tully (ed.), Meaning and Context. Quentin Skinner and his Critics, Cambridge, Polity, 1988; M. Bevir, The Logic of the History of Ideas, Cambridge, CUP, 1999; J. Floyd &amp; M. Stears, Political Philosophy vs. History, Cambridge, CUP, 2011; Ch. Tilly &amp; R. Goodin (eds), The Oxford Handbook of Contextual Political Analysis, Oxford, 2006; Ј. Dryzek et all. The Oxford Handbook of Political Theory, OUP, 2006; Š. S. Volin, Politika i Vizija, Beograd, 2007; L. Strauss, What is Political Philosophy?, The Free Press, 1959; B. Williams, Truth and Truthfulness, Princenton, 2002; J. Hampton, Political Philosophy, Boulder, Colorado, 2008, C. McKinnon, Liberalism and the Defence of Political Constructivism, MacMillan, 2002; Th. Lemke, Biopolitics, New York, 2011, L. Tyson, Critical Theory Today, Routledge, 2006; Ђ. Павићевић, „Етика дискурса”, Филозофија и друштво, 1995, Ђ. Павићевић, „Политички дискурс и рационалност”, Српска политичка мисао, 1-4/1996. Ђ. Павићевић, „Јавни ум као политички идеал: схватање Џона Ролса”, Филозофија и друштво, 2/2007; Ђ. Павићевић, „Политичка теорија у Србији: стандарди и саморефлексија”, Политичка мисао, 2/2009; П. Бојанић и М. Милојевић (ур.), Норма и номос, Београд, 2011</w:t>
            </w:r>
          </w:p>
        </w:tc>
      </w:tr>
      <w:tr w:rsidR="00A22DE0" w:rsidRPr="00F469AF" w14:paraId="7B299BA9" w14:textId="77777777" w:rsidTr="00DA0ADD">
        <w:trPr>
          <w:trHeight w:val="227"/>
          <w:jc w:val="center"/>
        </w:trPr>
        <w:tc>
          <w:tcPr>
            <w:tcW w:w="3255" w:type="dxa"/>
          </w:tcPr>
          <w:p w14:paraId="23CA7674" w14:textId="77777777" w:rsidR="00A22DE0" w:rsidRPr="00F469AF" w:rsidRDefault="00A22DE0" w:rsidP="00BD41CF">
            <w:pPr>
              <w:jc w:val="both"/>
              <w:rPr>
                <w:bCs/>
                <w:lang w:val="sr-Cyrl-CS"/>
              </w:rPr>
            </w:pPr>
            <w:r w:rsidRPr="00F469AF">
              <w:rPr>
                <w:bCs/>
                <w:lang w:val="sr-Cyrl-CS"/>
              </w:rPr>
              <w:t xml:space="preserve">Број часова </w:t>
            </w:r>
            <w:r w:rsidRPr="00F469AF">
              <w:rPr>
                <w:lang w:val="sr-Cyrl-CS"/>
              </w:rPr>
              <w:t xml:space="preserve"> активне наставе</w:t>
            </w:r>
          </w:p>
        </w:tc>
        <w:tc>
          <w:tcPr>
            <w:tcW w:w="2628" w:type="dxa"/>
            <w:gridSpan w:val="3"/>
          </w:tcPr>
          <w:p w14:paraId="292EF68A" w14:textId="50643E98" w:rsidR="00A22DE0" w:rsidRPr="00F469AF" w:rsidRDefault="00A22DE0" w:rsidP="00BD41CF">
            <w:pPr>
              <w:jc w:val="both"/>
              <w:rPr>
                <w:bCs/>
                <w:lang w:val="sr-Cyrl-CS"/>
              </w:rPr>
            </w:pPr>
            <w:r w:rsidRPr="00F469AF">
              <w:rPr>
                <w:lang w:val="sr-Cyrl-CS"/>
              </w:rPr>
              <w:t>Теоријска настава:</w:t>
            </w:r>
            <w:r w:rsidR="00F9450D">
              <w:rPr>
                <w:lang w:val="sr-Cyrl-CS"/>
              </w:rPr>
              <w:t xml:space="preserve"> </w:t>
            </w:r>
            <w:r w:rsidR="00584EED">
              <w:rPr>
                <w:lang w:val="sr-Cyrl-CS"/>
              </w:rPr>
              <w:t>60</w:t>
            </w:r>
          </w:p>
        </w:tc>
        <w:tc>
          <w:tcPr>
            <w:tcW w:w="3326" w:type="dxa"/>
            <w:gridSpan w:val="2"/>
          </w:tcPr>
          <w:p w14:paraId="09B4E108" w14:textId="0F994158" w:rsidR="00A22DE0" w:rsidRPr="00584EED" w:rsidRDefault="00DA0ADD" w:rsidP="00BD41CF">
            <w:pPr>
              <w:jc w:val="both"/>
              <w:rPr>
                <w:bCs/>
                <w:lang w:val="sr-Cyrl-RS"/>
              </w:rPr>
            </w:pPr>
            <w:r>
              <w:rPr>
                <w:lang w:val="sr-Cyrl-CS"/>
              </w:rPr>
              <w:t>Студијски истраживачки рад</w:t>
            </w:r>
            <w:r w:rsidR="00A22DE0" w:rsidRPr="00F469AF">
              <w:rPr>
                <w:lang w:val="sr-Cyrl-CS"/>
              </w:rPr>
              <w:t>:</w:t>
            </w:r>
            <w:r w:rsidR="006C115B">
              <w:rPr>
                <w:lang w:val="sr-Latn-RS"/>
              </w:rPr>
              <w:t xml:space="preserve"> </w:t>
            </w:r>
            <w:r w:rsidR="00584EED">
              <w:rPr>
                <w:lang w:val="sr-Cyrl-RS"/>
              </w:rPr>
              <w:t>45</w:t>
            </w:r>
          </w:p>
        </w:tc>
      </w:tr>
      <w:tr w:rsidR="00A22DE0" w:rsidRPr="00F469AF" w14:paraId="47A79392" w14:textId="77777777" w:rsidTr="00DA0ADD">
        <w:trPr>
          <w:trHeight w:val="227"/>
          <w:jc w:val="center"/>
        </w:trPr>
        <w:tc>
          <w:tcPr>
            <w:tcW w:w="9209" w:type="dxa"/>
            <w:gridSpan w:val="6"/>
          </w:tcPr>
          <w:p w14:paraId="0645A599" w14:textId="77777777" w:rsidR="00A22DE0" w:rsidRPr="00F469AF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Методе извођења наставе</w:t>
            </w:r>
          </w:p>
          <w:p w14:paraId="7EDEE296" w14:textId="53774F9D" w:rsidR="00A22DE0" w:rsidRPr="00F469AF" w:rsidRDefault="00F816FC" w:rsidP="00BD41CF">
            <w:pPr>
              <w:jc w:val="both"/>
              <w:rPr>
                <w:lang w:val="sr-Cyrl-CS"/>
              </w:rPr>
            </w:pPr>
            <w:r w:rsidRPr="00F816FC">
              <w:rPr>
                <w:lang w:val="sr-Cyrl-CS"/>
              </w:rPr>
              <w:t>Настава се изводи у форми предавања, анализе текстова и семинарских расправа. Разговор о сваком од проучаваних приступа пропраћен је разматрањем текста у коме се одређени приступ примењује.</w:t>
            </w:r>
          </w:p>
        </w:tc>
      </w:tr>
      <w:tr w:rsidR="00DA0ADD" w:rsidRPr="00053FDB" w14:paraId="5381F33B" w14:textId="77777777" w:rsidTr="00DA0ADD">
        <w:tblPrEx>
          <w:jc w:val="left"/>
        </w:tblPrEx>
        <w:tc>
          <w:tcPr>
            <w:tcW w:w="9209" w:type="dxa"/>
            <w:gridSpan w:val="6"/>
            <w:shd w:val="clear" w:color="auto" w:fill="auto"/>
          </w:tcPr>
          <w:p w14:paraId="1C53BCE2" w14:textId="77777777" w:rsidR="00DA0ADD" w:rsidRPr="00053FDB" w:rsidRDefault="00DA0ADD" w:rsidP="00357058">
            <w:pPr>
              <w:jc w:val="both"/>
              <w:rPr>
                <w:b/>
                <w:bCs/>
                <w:lang w:val="ru-RU"/>
              </w:rPr>
            </w:pPr>
            <w:r w:rsidRPr="00053FDB">
              <w:rPr>
                <w:b/>
                <w:bCs/>
                <w:lang w:val="sr-Cyrl-CS"/>
              </w:rPr>
              <w:t>Оцена знања (максимални број поена 100)</w:t>
            </w:r>
          </w:p>
        </w:tc>
      </w:tr>
      <w:tr w:rsidR="00DA0ADD" w:rsidRPr="00053FDB" w14:paraId="755B2ED9" w14:textId="77777777" w:rsidTr="00DA0ADD">
        <w:tblPrEx>
          <w:jc w:val="left"/>
        </w:tblPrEx>
        <w:tc>
          <w:tcPr>
            <w:tcW w:w="3352" w:type="dxa"/>
            <w:gridSpan w:val="2"/>
            <w:shd w:val="clear" w:color="auto" w:fill="auto"/>
          </w:tcPr>
          <w:p w14:paraId="3B5D0310" w14:textId="77777777" w:rsidR="00DA0ADD" w:rsidRPr="00053FDB" w:rsidRDefault="00DA0ADD" w:rsidP="00357058">
            <w:pPr>
              <w:jc w:val="both"/>
              <w:rPr>
                <w:lang w:val="sr-Cyrl-CS"/>
              </w:rPr>
            </w:pPr>
            <w:r w:rsidRPr="00053FDB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508" w:type="dxa"/>
            <w:shd w:val="clear" w:color="auto" w:fill="auto"/>
          </w:tcPr>
          <w:p w14:paraId="7A4B547A" w14:textId="77777777" w:rsidR="00DA0ADD" w:rsidRPr="00053FDB" w:rsidRDefault="00DA0ADD" w:rsidP="00357058">
            <w:pPr>
              <w:jc w:val="both"/>
              <w:rPr>
                <w:b/>
                <w:bCs/>
                <w:lang w:val="en-US"/>
              </w:rPr>
            </w:pPr>
            <w:r w:rsidRPr="00053FDB">
              <w:rPr>
                <w:b/>
                <w:bCs/>
                <w:lang w:val="en-US"/>
              </w:rPr>
              <w:t>поена</w:t>
            </w:r>
          </w:p>
        </w:tc>
        <w:tc>
          <w:tcPr>
            <w:tcW w:w="2490" w:type="dxa"/>
            <w:gridSpan w:val="2"/>
            <w:shd w:val="clear" w:color="auto" w:fill="auto"/>
          </w:tcPr>
          <w:p w14:paraId="36F4BA17" w14:textId="77777777" w:rsidR="00DA0ADD" w:rsidRPr="00053FDB" w:rsidRDefault="00DA0ADD" w:rsidP="00357058">
            <w:pPr>
              <w:jc w:val="both"/>
              <w:rPr>
                <w:lang w:val="en-US"/>
              </w:rPr>
            </w:pPr>
            <w:r w:rsidRPr="00053FDB">
              <w:rPr>
                <w:lang w:val="en-US"/>
              </w:rPr>
              <w:t>Завршни испит</w:t>
            </w:r>
          </w:p>
        </w:tc>
        <w:tc>
          <w:tcPr>
            <w:tcW w:w="1859" w:type="dxa"/>
            <w:shd w:val="clear" w:color="auto" w:fill="auto"/>
          </w:tcPr>
          <w:p w14:paraId="6593E23D" w14:textId="77777777" w:rsidR="00DA0ADD" w:rsidRPr="00053FDB" w:rsidRDefault="00DA0ADD" w:rsidP="00357058">
            <w:pPr>
              <w:jc w:val="both"/>
              <w:rPr>
                <w:b/>
                <w:iCs/>
                <w:lang w:val="en-US"/>
              </w:rPr>
            </w:pPr>
            <w:r w:rsidRPr="00053FDB">
              <w:rPr>
                <w:b/>
                <w:iCs/>
                <w:lang w:val="en-US"/>
              </w:rPr>
              <w:t>поена</w:t>
            </w:r>
          </w:p>
        </w:tc>
      </w:tr>
      <w:tr w:rsidR="00DA0ADD" w:rsidRPr="00053FDB" w14:paraId="7D7333AB" w14:textId="77777777" w:rsidTr="00DA0ADD">
        <w:tblPrEx>
          <w:jc w:val="left"/>
        </w:tblPrEx>
        <w:tc>
          <w:tcPr>
            <w:tcW w:w="3352" w:type="dxa"/>
            <w:gridSpan w:val="2"/>
            <w:shd w:val="clear" w:color="auto" w:fill="auto"/>
          </w:tcPr>
          <w:p w14:paraId="4621423A" w14:textId="139A2BE6" w:rsidR="00DA0ADD" w:rsidRPr="00053FDB" w:rsidRDefault="00DA0ADD" w:rsidP="00357058">
            <w:pPr>
              <w:jc w:val="both"/>
              <w:rPr>
                <w:i/>
                <w:iCs/>
                <w:lang w:val="sr-Cyrl-CS"/>
              </w:rPr>
            </w:pPr>
          </w:p>
        </w:tc>
        <w:tc>
          <w:tcPr>
            <w:tcW w:w="1508" w:type="dxa"/>
            <w:shd w:val="clear" w:color="auto" w:fill="auto"/>
          </w:tcPr>
          <w:p w14:paraId="04F68D9B" w14:textId="571D217A" w:rsidR="00DA0ADD" w:rsidRPr="00053FDB" w:rsidRDefault="00DA0ADD" w:rsidP="00357058">
            <w:pPr>
              <w:jc w:val="both"/>
              <w:rPr>
                <w:b/>
                <w:bCs/>
                <w:lang w:val="sr-Cyrl-CS"/>
              </w:rPr>
            </w:pPr>
          </w:p>
        </w:tc>
        <w:tc>
          <w:tcPr>
            <w:tcW w:w="2490" w:type="dxa"/>
            <w:gridSpan w:val="2"/>
            <w:shd w:val="clear" w:color="auto" w:fill="auto"/>
          </w:tcPr>
          <w:p w14:paraId="01A32152" w14:textId="54DD52D2" w:rsidR="00DA0ADD" w:rsidRPr="007C5FCD" w:rsidRDefault="00DA0ADD" w:rsidP="00357058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писмени испит</w:t>
            </w:r>
          </w:p>
        </w:tc>
        <w:tc>
          <w:tcPr>
            <w:tcW w:w="1859" w:type="dxa"/>
            <w:shd w:val="clear" w:color="auto" w:fill="auto"/>
          </w:tcPr>
          <w:p w14:paraId="6A41E821" w14:textId="56325178" w:rsidR="00DA0ADD" w:rsidRPr="00053FDB" w:rsidRDefault="00DA0ADD" w:rsidP="00357058">
            <w:pPr>
              <w:jc w:val="both"/>
              <w:rPr>
                <w:b/>
                <w:iCs/>
                <w:lang w:val="sr-Cyrl-CS"/>
              </w:rPr>
            </w:pPr>
            <w:r>
              <w:rPr>
                <w:b/>
                <w:iCs/>
                <w:lang w:val="sr-Cyrl-CS"/>
              </w:rPr>
              <w:t>40</w:t>
            </w:r>
          </w:p>
        </w:tc>
      </w:tr>
      <w:tr w:rsidR="00DA0ADD" w:rsidRPr="00053FDB" w14:paraId="7972CAF6" w14:textId="77777777" w:rsidTr="00DA0ADD">
        <w:tblPrEx>
          <w:jc w:val="left"/>
        </w:tblPrEx>
        <w:tc>
          <w:tcPr>
            <w:tcW w:w="3352" w:type="dxa"/>
            <w:gridSpan w:val="2"/>
            <w:shd w:val="clear" w:color="auto" w:fill="auto"/>
          </w:tcPr>
          <w:p w14:paraId="47923230" w14:textId="4A319A7A" w:rsidR="00DA0ADD" w:rsidRPr="00053FDB" w:rsidRDefault="00DA0ADD" w:rsidP="00357058">
            <w:pPr>
              <w:jc w:val="both"/>
              <w:rPr>
                <w:i/>
                <w:iCs/>
                <w:lang w:val="sr-Cyrl-CS"/>
              </w:rPr>
            </w:pPr>
          </w:p>
        </w:tc>
        <w:tc>
          <w:tcPr>
            <w:tcW w:w="1508" w:type="dxa"/>
            <w:shd w:val="clear" w:color="auto" w:fill="auto"/>
          </w:tcPr>
          <w:p w14:paraId="4E9C3A12" w14:textId="1C92E395" w:rsidR="00DA0ADD" w:rsidRPr="00053FDB" w:rsidRDefault="00DA0ADD" w:rsidP="00357058">
            <w:pPr>
              <w:jc w:val="both"/>
              <w:rPr>
                <w:b/>
                <w:bCs/>
                <w:lang w:val="sr-Cyrl-CS"/>
              </w:rPr>
            </w:pPr>
          </w:p>
        </w:tc>
        <w:tc>
          <w:tcPr>
            <w:tcW w:w="2490" w:type="dxa"/>
            <w:gridSpan w:val="2"/>
            <w:shd w:val="clear" w:color="auto" w:fill="auto"/>
          </w:tcPr>
          <w:p w14:paraId="5A6CAE30" w14:textId="4655F0C0" w:rsidR="00DA0ADD" w:rsidRPr="00DA0ADD" w:rsidRDefault="00DA0ADD" w:rsidP="00357058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у</w:t>
            </w:r>
            <w:r w:rsidRPr="00DA0ADD">
              <w:rPr>
                <w:lang w:val="sr-Cyrl-CS"/>
              </w:rPr>
              <w:t>смени испит</w:t>
            </w:r>
          </w:p>
        </w:tc>
        <w:tc>
          <w:tcPr>
            <w:tcW w:w="1859" w:type="dxa"/>
            <w:shd w:val="clear" w:color="auto" w:fill="auto"/>
          </w:tcPr>
          <w:p w14:paraId="166345A0" w14:textId="5E4F0FC1" w:rsidR="00DA0ADD" w:rsidRPr="00DA0ADD" w:rsidRDefault="00DA0ADD" w:rsidP="00357058">
            <w:pPr>
              <w:jc w:val="both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60</w:t>
            </w:r>
          </w:p>
        </w:tc>
      </w:tr>
    </w:tbl>
    <w:p w14:paraId="0657AEC7" w14:textId="636C5F5A" w:rsidR="00DA0ADD" w:rsidRDefault="00DA0ADD"/>
    <w:sectPr w:rsidR="00DA0A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DE0"/>
    <w:rsid w:val="000C7BBA"/>
    <w:rsid w:val="0023076D"/>
    <w:rsid w:val="00494586"/>
    <w:rsid w:val="0050656E"/>
    <w:rsid w:val="005749F9"/>
    <w:rsid w:val="00584EED"/>
    <w:rsid w:val="005C4AE6"/>
    <w:rsid w:val="00660090"/>
    <w:rsid w:val="006C115B"/>
    <w:rsid w:val="006F1714"/>
    <w:rsid w:val="007E4699"/>
    <w:rsid w:val="00960FF6"/>
    <w:rsid w:val="009D7551"/>
    <w:rsid w:val="00A22DE0"/>
    <w:rsid w:val="00DA0ADD"/>
    <w:rsid w:val="00DD76B8"/>
    <w:rsid w:val="00E03220"/>
    <w:rsid w:val="00E3609E"/>
    <w:rsid w:val="00E9451F"/>
    <w:rsid w:val="00F816FC"/>
    <w:rsid w:val="00F94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DEA2A"/>
  <w15:chartTrackingRefBased/>
  <w15:docId w15:val="{736959BB-91E2-4D16-BCB1-3E9A47B0F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2D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573</Words>
  <Characters>3268</Characters>
  <Application>Microsoft Office Word</Application>
  <DocSecurity>0</DocSecurity>
  <Lines>27</Lines>
  <Paragraphs>7</Paragraphs>
  <ScaleCrop>false</ScaleCrop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Surlic</dc:creator>
  <cp:keywords/>
  <dc:description/>
  <cp:lastModifiedBy>Danijela Pavlović</cp:lastModifiedBy>
  <cp:revision>6</cp:revision>
  <dcterms:created xsi:type="dcterms:W3CDTF">2021-04-23T08:04:00Z</dcterms:created>
  <dcterms:modified xsi:type="dcterms:W3CDTF">2022-02-23T10:01:00Z</dcterms:modified>
</cp:coreProperties>
</file>